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79" w:rsidRPr="00183D79" w:rsidRDefault="00183D79" w:rsidP="00183D79">
      <w:pPr>
        <w:jc w:val="center"/>
        <w:rPr>
          <w:rFonts w:ascii="宋体" w:eastAsia="宋体" w:hAnsi="宋体" w:hint="eastAsia"/>
          <w:b/>
          <w:sz w:val="32"/>
          <w:szCs w:val="32"/>
        </w:rPr>
      </w:pPr>
      <w:r w:rsidRPr="00183D79">
        <w:rPr>
          <w:rFonts w:ascii="宋体" w:eastAsia="宋体" w:hAnsi="宋体" w:hint="eastAsia"/>
          <w:b/>
          <w:sz w:val="32"/>
          <w:szCs w:val="32"/>
        </w:rPr>
        <w:t>2021年度国家社科基金冷门绝学研究专项申报公告</w:t>
      </w:r>
    </w:p>
    <w:p w:rsidR="00183D79" w:rsidRDefault="00183D79" w:rsidP="006115F3">
      <w:pPr>
        <w:rPr>
          <w:rFonts w:ascii="宋体" w:eastAsia="宋体" w:hAnsi="宋体" w:hint="eastAsia"/>
          <w:sz w:val="28"/>
          <w:szCs w:val="28"/>
        </w:rPr>
      </w:pPr>
      <w:r>
        <w:rPr>
          <w:rFonts w:ascii="宋体" w:eastAsia="宋体" w:hAnsi="宋体" w:hint="eastAsia"/>
          <w:sz w:val="28"/>
          <w:szCs w:val="28"/>
        </w:rPr>
        <w:t xml:space="preserve">    </w:t>
      </w:r>
    </w:p>
    <w:p w:rsidR="006115F3" w:rsidRPr="006115F3" w:rsidRDefault="00183D79" w:rsidP="006115F3">
      <w:pPr>
        <w:rPr>
          <w:rFonts w:ascii="宋体" w:eastAsia="宋体" w:hAnsi="宋体" w:hint="eastAsia"/>
          <w:sz w:val="28"/>
          <w:szCs w:val="28"/>
        </w:rPr>
      </w:pPr>
      <w:r>
        <w:rPr>
          <w:rFonts w:ascii="宋体" w:eastAsia="宋体" w:hAnsi="宋体" w:hint="eastAsia"/>
          <w:sz w:val="28"/>
          <w:szCs w:val="28"/>
        </w:rPr>
        <w:t xml:space="preserve">    </w:t>
      </w:r>
      <w:r w:rsidR="006115F3" w:rsidRPr="006115F3">
        <w:rPr>
          <w:rFonts w:ascii="宋体" w:eastAsia="宋体" w:hAnsi="宋体" w:hint="eastAsia"/>
          <w:sz w:val="28"/>
          <w:szCs w:val="28"/>
        </w:rPr>
        <w:t>经全国哲学社会科学工作领导小组批准，现将2021年度国家社科基金冷门绝学研究专项申报工作的有关情况公告如下。</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一、指导思想</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坚持以习近平新时代中国特色社会主义思想为指导，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二、目标定位</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1．聚焦国家需求。坚持国家需要、国家站位、国家水准，主要资助对国家发展和文明传承具有战略性、储备性、长远性的冷门绝学研究。</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2．突出学科建设。着眼冷门绝学学科长远发展，每年重点遴选一些研究领域予以支持，推动相关学科领域优化学科结构、凝练学科发展方向、科学规划学科发展。</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3．扶持学术团队。立足于稳定冷门绝学研究队伍、加强中青年人才储备，强化学术团队导向，重点支持依托人文学科研究基地、长期合作研究的学术团队，推动相关学科领域形成结构合理、代有传承的人才梯队。</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lastRenderedPageBreak/>
        <w:t xml:space="preserve">    </w:t>
      </w:r>
      <w:r w:rsidRPr="006115F3">
        <w:rPr>
          <w:rFonts w:ascii="宋体" w:eastAsia="宋体" w:hAnsi="宋体" w:hint="eastAsia"/>
          <w:sz w:val="28"/>
          <w:szCs w:val="28"/>
        </w:rPr>
        <w:t>4．视情滚动资助。遵循冷门绝学的学科特点和研究规律，倡导“十年磨一剑”“甘坐冷板凳”的治学精神，对获资助的项目建立定期检查评估和动态退出机制，对评估合格的予以滚动资助。</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三、资助领域</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本研究专项旨在重点支持对国家发展、文明传承、文化安全具有重要意义或填补空白，但目前投入不足、人才匮乏、研究断档、亟需抢救的冷门绝学，并对边疆史、边海防史等学科领域予以倾斜，侧重人文基础研究，鼓励学者根据学术兴趣和学术积累运用新理论新方法进行跨学科跨领域研究。</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四、资助强度</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183D79">
        <w:rPr>
          <w:rFonts w:ascii="宋体" w:eastAsia="宋体" w:hAnsi="宋体" w:hint="eastAsia"/>
          <w:b/>
          <w:sz w:val="28"/>
          <w:szCs w:val="28"/>
        </w:rPr>
        <w:t>本年度冷门绝学研究专项分为学术团队项目和学者个人项目两个类别，申请人可自行选择其一申报。</w:t>
      </w:r>
      <w:r w:rsidRPr="006115F3">
        <w:rPr>
          <w:rFonts w:ascii="宋体" w:eastAsia="宋体" w:hAnsi="宋体" w:hint="eastAsia"/>
          <w:sz w:val="28"/>
          <w:szCs w:val="28"/>
        </w:rPr>
        <w:t>学术团队项目参照国家社科基金重大项目标准，一般为每项60-80万元；学者个人项目参照国家社科基金年度重点项目标准，一般为每项35万元。申请人应按照《国家社会科学基金管理办法》和《国家社会科学基金项目资金管理办法》</w:t>
      </w:r>
      <w:r w:rsidRPr="006115F3">
        <w:rPr>
          <w:rFonts w:ascii="宋体" w:eastAsia="宋体" w:hAnsi="宋体" w:hint="eastAsia"/>
          <w:sz w:val="28"/>
          <w:szCs w:val="28"/>
        </w:rPr>
        <w:lastRenderedPageBreak/>
        <w:t>（详见我办网站）的要求，根据实际需要编制科学合理的经费预算。同时，责任单位应对获立项的项目给予相应的配套研究经费支持。</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五、申报条件</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1.申请人须遵守中华人民共和国宪法和法律，坚持正确的政治方向、价值取向和研究导向，遵守国家社科基金有关管理规定；能够独立开展研究工作，具有副高级（含）以上职称。</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3.申请人结合自身科研优势，把握研究重点，自拟选题进行申报。申请人须为课题的实际负责人。</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5.凡以博士学位论文或博士后出站报告为基础申报本次研究专项，须在《申请书》中注明所申请项目与学位论文或出站报告的联系和区别，申请鉴定结项时须提交学位论文或出站报告原件。不得以已</w:t>
      </w:r>
      <w:r w:rsidRPr="006115F3">
        <w:rPr>
          <w:rFonts w:ascii="宋体" w:eastAsia="宋体" w:hAnsi="宋体" w:hint="eastAsia"/>
          <w:sz w:val="28"/>
          <w:szCs w:val="28"/>
        </w:rPr>
        <w:lastRenderedPageBreak/>
        <w:t>出版的内容相同或相近的研究成果申请本研究专项。</w:t>
      </w:r>
    </w:p>
    <w:p w:rsidR="006115F3" w:rsidRPr="00183D79" w:rsidRDefault="006115F3" w:rsidP="006115F3">
      <w:pPr>
        <w:rPr>
          <w:rFonts w:ascii="宋体" w:eastAsia="宋体" w:hAnsi="宋体" w:hint="eastAsia"/>
          <w:b/>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6.</w:t>
      </w:r>
      <w:r w:rsidRPr="00183D79">
        <w:rPr>
          <w:rFonts w:ascii="宋体" w:eastAsia="宋体" w:hAnsi="宋体" w:hint="eastAsia"/>
          <w:b/>
          <w:sz w:val="28"/>
          <w:szCs w:val="28"/>
        </w:rPr>
        <w:t>凡主持在研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rsidR="006115F3" w:rsidRPr="00183D79" w:rsidRDefault="006115F3" w:rsidP="006115F3">
      <w:pPr>
        <w:rPr>
          <w:rFonts w:ascii="宋体" w:eastAsia="宋体" w:hAnsi="宋体" w:hint="eastAsia"/>
          <w:b/>
          <w:sz w:val="28"/>
          <w:szCs w:val="28"/>
        </w:rPr>
      </w:pPr>
      <w:r w:rsidRPr="00183D79">
        <w:rPr>
          <w:rFonts w:ascii="宋体" w:eastAsia="宋体" w:hAnsi="宋体" w:hint="eastAsia"/>
          <w:b/>
          <w:sz w:val="28"/>
          <w:szCs w:val="28"/>
        </w:rPr>
        <w:t>六、工作安排</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本研究专项实行网络申报和评审。具体安排如下：</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1.网络申报系统于6月10日至6月25日开放,在此期间申报人可登陆国家社科基金科研创新服务管理平台(https://xm.npopss-cn.gov.cn), 以实名信息注册账号后登录系统，并按规定要求填写申报信息（已有账号者无需再次注册）。逾期系统自动关闭，不再受理申报。</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国家社科基金科研创新服务管理平台中的“项目申报系统”为本次申报的唯一网络平台，网络申报办法及流程管理以该系统为准。</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2.责任单位要加强对本单位网上申报的组织指导和服务工作，严格审核申报资格、申报质量、前期研究成果的真实性、申请人及课题组的研究实力和必备条件。</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3.省级社科管理部门和在京委托管理机构要牢固树立政治意识、责任意识和质量意识，整合相关研究力量，统筹把握优先资助领域，并对申报课题的政治方向、学术价值、创新程度等进行认真审核和严</w:t>
      </w:r>
      <w:r w:rsidRPr="006115F3">
        <w:rPr>
          <w:rFonts w:ascii="宋体" w:eastAsia="宋体" w:hAnsi="宋体" w:hint="eastAsia"/>
          <w:sz w:val="28"/>
          <w:szCs w:val="28"/>
        </w:rPr>
        <w:lastRenderedPageBreak/>
        <w:t>格把关，择优上报不超过5个学术团队及其自拟综合性研究选题、10个学者个人自拟专题性选题。要精心选择政治素质高、前期积累扎实、学术信誉良好、潜心治学的学者担任学术团队首席专家或课题负责人，鼓励青年学者申报相关课题。</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4.全国社科工作办对《申请书》进行资格审查，并组织专家对通过资格审查的申报材料进行评审，择优立项。建议立项课题名单经全国哲学社会科学工作领导小组审批后，在全国社科工作办网站上公示7天。公示期满，对无异议者下达立项通知书。</w:t>
      </w:r>
    </w:p>
    <w:p w:rsidR="006115F3" w:rsidRPr="0054751D" w:rsidRDefault="006115F3" w:rsidP="006115F3">
      <w:pPr>
        <w:rPr>
          <w:rFonts w:ascii="宋体" w:eastAsia="宋体" w:hAnsi="宋体" w:hint="eastAsia"/>
          <w:b/>
          <w:sz w:val="28"/>
          <w:szCs w:val="28"/>
        </w:rPr>
      </w:pPr>
      <w:r w:rsidRPr="0054751D">
        <w:rPr>
          <w:rFonts w:ascii="宋体" w:eastAsia="宋体" w:hAnsi="宋体" w:hint="eastAsia"/>
          <w:b/>
          <w:sz w:val="28"/>
          <w:szCs w:val="28"/>
        </w:rPr>
        <w:t>七、其他事项</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1.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情况，评估合格的予以滚动资助，评估不合格的停止资助；学者个人项目研究周期一般为3-5年，允许个别研究难度大的项目适当延期，对按期完成研究任务、成果质量较高、下一步研究计划明确的，经评估后视情予以滚动资助。</w:t>
      </w:r>
    </w:p>
    <w:p w:rsidR="006115F3" w:rsidRPr="006115F3" w:rsidRDefault="006115F3" w:rsidP="006115F3">
      <w:pPr>
        <w:rPr>
          <w:rFonts w:ascii="宋体" w:eastAsia="宋体" w:hAnsi="宋体" w:hint="eastAsia"/>
          <w:sz w:val="28"/>
          <w:szCs w:val="28"/>
        </w:rPr>
      </w:pPr>
      <w:r>
        <w:rPr>
          <w:rFonts w:ascii="宋体" w:eastAsia="宋体" w:hAnsi="宋体" w:hint="eastAsia"/>
          <w:sz w:val="28"/>
          <w:szCs w:val="28"/>
        </w:rPr>
        <w:t xml:space="preserve">    </w:t>
      </w:r>
      <w:r w:rsidRPr="006115F3">
        <w:rPr>
          <w:rFonts w:ascii="宋体" w:eastAsia="宋体" w:hAnsi="宋体" w:hint="eastAsia"/>
          <w:sz w:val="28"/>
          <w:szCs w:val="28"/>
        </w:rPr>
        <w:t>3.各地社科管理部门或在京委托管理机构受理本地区本部门申报材料。中国社科院科研局受理本院的课题申报，中央党校（国家行</w:t>
      </w:r>
      <w:r w:rsidRPr="006115F3">
        <w:rPr>
          <w:rFonts w:ascii="宋体" w:eastAsia="宋体" w:hAnsi="宋体" w:hint="eastAsia"/>
          <w:sz w:val="28"/>
          <w:szCs w:val="28"/>
        </w:rPr>
        <w:lastRenderedPageBreak/>
        <w:t>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6115F3" w:rsidRPr="006115F3" w:rsidRDefault="006115F3" w:rsidP="006115F3">
      <w:pPr>
        <w:jc w:val="right"/>
        <w:rPr>
          <w:rFonts w:ascii="宋体" w:eastAsia="宋体" w:hAnsi="宋体" w:hint="eastAsia"/>
          <w:sz w:val="28"/>
          <w:szCs w:val="28"/>
        </w:rPr>
      </w:pPr>
      <w:r w:rsidRPr="006115F3">
        <w:rPr>
          <w:rFonts w:ascii="宋体" w:eastAsia="宋体" w:hAnsi="宋体" w:hint="eastAsia"/>
          <w:sz w:val="28"/>
          <w:szCs w:val="28"/>
        </w:rPr>
        <w:t>全国哲学社会科学工作办公室</w:t>
      </w:r>
    </w:p>
    <w:p w:rsidR="006115F3" w:rsidRPr="006115F3" w:rsidRDefault="006115F3" w:rsidP="006115F3">
      <w:pPr>
        <w:jc w:val="right"/>
        <w:rPr>
          <w:rFonts w:ascii="宋体" w:eastAsia="宋体" w:hAnsi="宋体" w:hint="eastAsia"/>
          <w:sz w:val="28"/>
          <w:szCs w:val="28"/>
        </w:rPr>
      </w:pPr>
      <w:r w:rsidRPr="006115F3">
        <w:rPr>
          <w:rFonts w:ascii="宋体" w:eastAsia="宋体" w:hAnsi="宋体" w:hint="eastAsia"/>
          <w:sz w:val="28"/>
          <w:szCs w:val="28"/>
        </w:rPr>
        <w:t>2021年5月12日</w:t>
      </w:r>
    </w:p>
    <w:p w:rsidR="006115F3" w:rsidRPr="006115F3" w:rsidRDefault="006115F3" w:rsidP="006115F3">
      <w:pPr>
        <w:rPr>
          <w:rFonts w:ascii="宋体" w:eastAsia="宋体" w:hAnsi="宋体"/>
          <w:sz w:val="28"/>
          <w:szCs w:val="28"/>
        </w:rPr>
      </w:pPr>
    </w:p>
    <w:p w:rsidR="006115F3" w:rsidRPr="006115F3" w:rsidRDefault="006115F3" w:rsidP="006115F3">
      <w:pPr>
        <w:rPr>
          <w:rFonts w:ascii="宋体" w:eastAsia="宋体" w:hAnsi="宋体" w:hint="eastAsia"/>
          <w:sz w:val="28"/>
          <w:szCs w:val="28"/>
        </w:rPr>
      </w:pPr>
      <w:r w:rsidRPr="006115F3">
        <w:rPr>
          <w:rFonts w:ascii="宋体" w:eastAsia="宋体" w:hAnsi="宋体" w:hint="eastAsia"/>
          <w:sz w:val="28"/>
          <w:szCs w:val="28"/>
        </w:rPr>
        <w:t>附件：</w:t>
      </w:r>
    </w:p>
    <w:p w:rsidR="006115F3" w:rsidRPr="006115F3" w:rsidRDefault="006115F3" w:rsidP="006115F3">
      <w:pPr>
        <w:rPr>
          <w:rFonts w:ascii="宋体" w:eastAsia="宋体" w:hAnsi="宋体" w:hint="eastAsia"/>
          <w:sz w:val="28"/>
          <w:szCs w:val="28"/>
        </w:rPr>
      </w:pPr>
      <w:r w:rsidRPr="006115F3">
        <w:rPr>
          <w:rFonts w:ascii="宋体" w:eastAsia="宋体" w:hAnsi="宋体" w:hint="eastAsia"/>
          <w:sz w:val="28"/>
          <w:szCs w:val="28"/>
        </w:rPr>
        <w:t>1、国家社会科学基金冷门绝学研究专项申请书（学术团队项目）</w:t>
      </w:r>
    </w:p>
    <w:p w:rsidR="00481AD5" w:rsidRPr="006115F3" w:rsidRDefault="006115F3" w:rsidP="006115F3">
      <w:pPr>
        <w:rPr>
          <w:rFonts w:ascii="宋体" w:eastAsia="宋体" w:hAnsi="宋体"/>
          <w:sz w:val="28"/>
          <w:szCs w:val="28"/>
        </w:rPr>
      </w:pPr>
      <w:r w:rsidRPr="006115F3">
        <w:rPr>
          <w:rFonts w:ascii="宋体" w:eastAsia="宋体" w:hAnsi="宋体" w:hint="eastAsia"/>
          <w:sz w:val="28"/>
          <w:szCs w:val="28"/>
        </w:rPr>
        <w:t>2、国家社会科学基金冷门绝学研究专项申请书（学者个人项目）</w:t>
      </w:r>
    </w:p>
    <w:sectPr w:rsidR="00481AD5" w:rsidRPr="00611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AD5" w:rsidRDefault="00481AD5" w:rsidP="006115F3">
      <w:r>
        <w:separator/>
      </w:r>
    </w:p>
  </w:endnote>
  <w:endnote w:type="continuationSeparator" w:id="1">
    <w:p w:rsidR="00481AD5" w:rsidRDefault="00481AD5" w:rsidP="00611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AD5" w:rsidRDefault="00481AD5" w:rsidP="006115F3">
      <w:r>
        <w:separator/>
      </w:r>
    </w:p>
  </w:footnote>
  <w:footnote w:type="continuationSeparator" w:id="1">
    <w:p w:rsidR="00481AD5" w:rsidRDefault="00481AD5" w:rsidP="00611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15F3"/>
    <w:rsid w:val="00183D79"/>
    <w:rsid w:val="00481AD5"/>
    <w:rsid w:val="0054751D"/>
    <w:rsid w:val="00611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5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15F3"/>
    <w:rPr>
      <w:sz w:val="18"/>
      <w:szCs w:val="18"/>
    </w:rPr>
  </w:style>
  <w:style w:type="paragraph" w:styleId="a4">
    <w:name w:val="footer"/>
    <w:basedOn w:val="a"/>
    <w:link w:val="Char0"/>
    <w:uiPriority w:val="99"/>
    <w:semiHidden/>
    <w:unhideWhenUsed/>
    <w:rsid w:val="006115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15F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465</Words>
  <Characters>2657</Characters>
  <Application>Microsoft Office Word</Application>
  <DocSecurity>0</DocSecurity>
  <Lines>22</Lines>
  <Paragraphs>6</Paragraphs>
  <ScaleCrop>false</ScaleCrop>
  <Company>Microsoft</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2021-05-13T07:23:00Z</dcterms:created>
  <dcterms:modified xsi:type="dcterms:W3CDTF">2021-05-13T07:50:00Z</dcterms:modified>
</cp:coreProperties>
</file>